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B60" w:rsidRPr="00C03B25" w:rsidRDefault="00112B60" w:rsidP="003F1D76">
      <w:pPr>
        <w:widowControl/>
        <w:shd w:val="clear" w:color="auto" w:fill="FFFFFF"/>
        <w:spacing w:line="635" w:lineRule="atLeast"/>
        <w:jc w:val="center"/>
        <w:outlineLvl w:val="0"/>
        <w:rPr>
          <w:rFonts w:ascii="黑体" w:eastAsia="黑体" w:hAnsi="宋体" w:cs="宋体"/>
          <w:b/>
          <w:bCs/>
          <w:kern w:val="36"/>
          <w:sz w:val="28"/>
          <w:szCs w:val="25"/>
        </w:rPr>
      </w:pPr>
      <w:r w:rsidRPr="00C03B25">
        <w:rPr>
          <w:rFonts w:ascii="黑体" w:eastAsia="黑体" w:hAnsi="宋体" w:cs="宋体" w:hint="eastAsia"/>
          <w:b/>
          <w:bCs/>
          <w:kern w:val="36"/>
          <w:sz w:val="28"/>
          <w:szCs w:val="25"/>
        </w:rPr>
        <w:t>四川省人力资源和社会保障厅等</w:t>
      </w:r>
      <w:r w:rsidRPr="00C03B25">
        <w:rPr>
          <w:rFonts w:ascii="黑体" w:eastAsia="黑体" w:hAnsi="宋体" w:cs="宋体"/>
          <w:b/>
          <w:bCs/>
          <w:kern w:val="36"/>
          <w:sz w:val="28"/>
          <w:szCs w:val="25"/>
        </w:rPr>
        <w:t>7</w:t>
      </w:r>
      <w:r w:rsidRPr="00C03B25">
        <w:rPr>
          <w:rFonts w:ascii="黑体" w:eastAsia="黑体" w:hAnsi="宋体" w:cs="宋体" w:hint="eastAsia"/>
          <w:b/>
          <w:bCs/>
          <w:kern w:val="36"/>
          <w:sz w:val="28"/>
          <w:szCs w:val="25"/>
        </w:rPr>
        <w:t>部门关于印发《四川省扩大高等学校科研院所医疗卫生机构人事自主权十条政策》的通知</w:t>
      </w:r>
    </w:p>
    <w:p w:rsidR="00112B60" w:rsidRPr="00F571DB" w:rsidRDefault="00112B60" w:rsidP="00C03B25">
      <w:pPr>
        <w:widowControl/>
        <w:shd w:val="clear" w:color="auto" w:fill="FFFFFF"/>
        <w:spacing w:beforeLines="50" w:afterLines="50" w:line="307" w:lineRule="atLeast"/>
        <w:jc w:val="center"/>
        <w:rPr>
          <w:rFonts w:ascii="宋体" w:cs="宋体"/>
          <w:kern w:val="0"/>
          <w:szCs w:val="13"/>
        </w:rPr>
      </w:pPr>
      <w:r w:rsidRPr="00F571DB">
        <w:rPr>
          <w:rFonts w:ascii="宋体" w:hAnsi="宋体" w:cs="宋体" w:hint="eastAsia"/>
          <w:kern w:val="0"/>
          <w:szCs w:val="13"/>
        </w:rPr>
        <w:t>发布时间：</w:t>
      </w:r>
      <w:smartTag w:uri="urn:schemas-microsoft-com:office:smarttags" w:element="chsdate">
        <w:smartTagPr>
          <w:attr w:name="IsROCDate" w:val="False"/>
          <w:attr w:name="IsLunarDate" w:val="False"/>
          <w:attr w:name="Day" w:val="24"/>
          <w:attr w:name="Month" w:val="3"/>
          <w:attr w:name="Year" w:val="2017"/>
        </w:smartTagPr>
        <w:r w:rsidRPr="00F571DB">
          <w:rPr>
            <w:rFonts w:ascii="宋体" w:hAnsi="宋体" w:cs="宋体"/>
            <w:kern w:val="0"/>
            <w:szCs w:val="13"/>
          </w:rPr>
          <w:t>2017-03-24</w:t>
        </w:r>
      </w:smartTag>
      <w:r w:rsidRPr="00F571DB">
        <w:rPr>
          <w:rFonts w:ascii="宋体" w:cs="宋体"/>
          <w:kern w:val="0"/>
        </w:rPr>
        <w:t> </w:t>
      </w:r>
      <w:r w:rsidRPr="00F571DB">
        <w:rPr>
          <w:rFonts w:ascii="宋体" w:cs="宋体"/>
          <w:kern w:val="0"/>
          <w:szCs w:val="13"/>
        </w:rPr>
        <w:t> </w:t>
      </w:r>
      <w:r w:rsidRPr="00F571DB">
        <w:rPr>
          <w:rFonts w:ascii="宋体" w:hAnsi="宋体" w:cs="宋体"/>
          <w:kern w:val="0"/>
          <w:szCs w:val="13"/>
        </w:rPr>
        <w:t xml:space="preserve">     </w:t>
      </w:r>
      <w:r w:rsidRPr="00F571DB">
        <w:rPr>
          <w:rFonts w:ascii="宋体" w:hAnsi="宋体" w:cs="宋体" w:hint="eastAsia"/>
          <w:kern w:val="0"/>
          <w:szCs w:val="13"/>
        </w:rPr>
        <w:t>来源：厅专业技术人员管理处</w:t>
      </w:r>
    </w:p>
    <w:p w:rsidR="00112B60" w:rsidRPr="00F571DB" w:rsidRDefault="00112B60" w:rsidP="003F1D76">
      <w:pPr>
        <w:widowControl/>
        <w:shd w:val="clear" w:color="auto" w:fill="FFFFFF"/>
        <w:jc w:val="center"/>
        <w:rPr>
          <w:rFonts w:ascii="宋体" w:cs="宋体"/>
          <w:kern w:val="0"/>
          <w:sz w:val="28"/>
          <w:szCs w:val="28"/>
        </w:rPr>
      </w:pPr>
      <w:r w:rsidRPr="00F571DB">
        <w:rPr>
          <w:rFonts w:ascii="宋体" w:hAnsi="宋体" w:cs="宋体" w:hint="eastAsia"/>
          <w:kern w:val="0"/>
          <w:sz w:val="28"/>
          <w:szCs w:val="28"/>
        </w:rPr>
        <w:t>川人社发〔</w:t>
      </w:r>
      <w:r w:rsidRPr="00F571DB">
        <w:rPr>
          <w:rFonts w:ascii="宋体" w:hAnsi="宋体" w:cs="宋体"/>
          <w:kern w:val="0"/>
          <w:sz w:val="28"/>
          <w:szCs w:val="28"/>
        </w:rPr>
        <w:t>2017</w:t>
      </w:r>
      <w:r w:rsidRPr="00F571DB">
        <w:rPr>
          <w:rFonts w:ascii="宋体" w:hAnsi="宋体" w:cs="宋体" w:hint="eastAsia"/>
          <w:kern w:val="0"/>
          <w:sz w:val="28"/>
          <w:szCs w:val="28"/>
        </w:rPr>
        <w:t>〕</w:t>
      </w:r>
      <w:r w:rsidRPr="00F571DB">
        <w:rPr>
          <w:rFonts w:ascii="宋体" w:hAnsi="宋体" w:cs="宋体"/>
          <w:kern w:val="0"/>
          <w:sz w:val="28"/>
          <w:szCs w:val="28"/>
        </w:rPr>
        <w:t>15</w:t>
      </w:r>
      <w:r w:rsidRPr="00F571DB">
        <w:rPr>
          <w:rFonts w:ascii="宋体" w:hAnsi="宋体" w:cs="宋体" w:hint="eastAsia"/>
          <w:kern w:val="0"/>
          <w:sz w:val="28"/>
          <w:szCs w:val="28"/>
        </w:rPr>
        <w:t>号</w:t>
      </w:r>
    </w:p>
    <w:p w:rsidR="00112B60" w:rsidRPr="00F571DB" w:rsidRDefault="00112B60" w:rsidP="003F1D76">
      <w:pPr>
        <w:widowControl/>
        <w:shd w:val="clear" w:color="auto" w:fill="FFFFFF"/>
        <w:jc w:val="left"/>
        <w:rPr>
          <w:rFonts w:ascii="宋体" w:cs="宋体"/>
          <w:kern w:val="0"/>
          <w:sz w:val="28"/>
          <w:szCs w:val="28"/>
        </w:rPr>
      </w:pPr>
      <w:r w:rsidRPr="00F571DB">
        <w:rPr>
          <w:rFonts w:ascii="宋体" w:hAnsi="宋体" w:cs="宋体" w:hint="eastAsia"/>
          <w:kern w:val="0"/>
          <w:sz w:val="28"/>
          <w:szCs w:val="28"/>
        </w:rPr>
        <w:t>各市（州）人力资源社会保障局、党委组织部、编办、教育局、科技局、财政局、卫生计生委，省直各部门，中央在川单位：</w:t>
      </w:r>
    </w:p>
    <w:p w:rsidR="00112B60" w:rsidRPr="00F571DB" w:rsidRDefault="00112B60" w:rsidP="003F1D76">
      <w:pPr>
        <w:widowControl/>
        <w:shd w:val="clear" w:color="auto" w:fill="FFFFFF"/>
        <w:jc w:val="left"/>
        <w:rPr>
          <w:rFonts w:ascii="宋体" w:cs="宋体"/>
          <w:kern w:val="0"/>
          <w:sz w:val="28"/>
          <w:szCs w:val="28"/>
        </w:rPr>
      </w:pPr>
      <w:r w:rsidRPr="00F571DB">
        <w:rPr>
          <w:rFonts w:ascii="宋体" w:hAnsi="宋体" w:cs="宋体" w:hint="eastAsia"/>
          <w:kern w:val="0"/>
          <w:sz w:val="28"/>
          <w:szCs w:val="28"/>
        </w:rPr>
        <w:t xml:space="preserve">　　经省委全面深化改革领导小组第十九次会议审议通过，现将《四川省扩大高等学校科研院所医疗卫生机构人事自主权十条政策》印发给你们，请结合实际认真贯彻执行。</w:t>
      </w:r>
    </w:p>
    <w:p w:rsidR="00112B60" w:rsidRPr="00F571DB" w:rsidRDefault="00112B60" w:rsidP="003F1D76">
      <w:pPr>
        <w:widowControl/>
        <w:shd w:val="clear" w:color="auto" w:fill="FFFFFF"/>
        <w:jc w:val="left"/>
        <w:rPr>
          <w:rFonts w:ascii="宋体" w:cs="宋体"/>
          <w:kern w:val="0"/>
          <w:sz w:val="28"/>
          <w:szCs w:val="28"/>
        </w:rPr>
      </w:pPr>
      <w:r w:rsidRPr="00F571DB">
        <w:rPr>
          <w:rFonts w:ascii="宋体" w:cs="宋体"/>
          <w:kern w:val="0"/>
          <w:sz w:val="28"/>
          <w:szCs w:val="28"/>
        </w:rPr>
        <w:t> </w:t>
      </w:r>
    </w:p>
    <w:p w:rsidR="00112B60" w:rsidRPr="00F571DB" w:rsidRDefault="00112B60" w:rsidP="003F1D76">
      <w:pPr>
        <w:widowControl/>
        <w:shd w:val="clear" w:color="auto" w:fill="FFFFFF"/>
        <w:jc w:val="left"/>
        <w:rPr>
          <w:rFonts w:ascii="宋体" w:cs="宋体"/>
          <w:kern w:val="0"/>
          <w:sz w:val="28"/>
          <w:szCs w:val="28"/>
        </w:rPr>
      </w:pPr>
      <w:r w:rsidRPr="00F571DB">
        <w:rPr>
          <w:rFonts w:ascii="宋体" w:cs="宋体"/>
          <w:kern w:val="0"/>
          <w:sz w:val="28"/>
          <w:szCs w:val="28"/>
        </w:rPr>
        <w:t> </w:t>
      </w:r>
    </w:p>
    <w:p w:rsidR="00112B60" w:rsidRPr="00F571DB" w:rsidRDefault="00112B60" w:rsidP="003F1D76">
      <w:pPr>
        <w:widowControl/>
        <w:shd w:val="clear" w:color="auto" w:fill="FFFFFF"/>
        <w:jc w:val="left"/>
        <w:rPr>
          <w:rFonts w:ascii="宋体" w:cs="宋体"/>
          <w:kern w:val="0"/>
          <w:sz w:val="28"/>
          <w:szCs w:val="28"/>
        </w:rPr>
      </w:pPr>
      <w:r w:rsidRPr="00F571DB">
        <w:rPr>
          <w:rFonts w:ascii="宋体" w:cs="宋体"/>
          <w:kern w:val="0"/>
          <w:sz w:val="28"/>
          <w:szCs w:val="28"/>
        </w:rPr>
        <w:t> </w:t>
      </w:r>
    </w:p>
    <w:p w:rsidR="00112B60" w:rsidRPr="00F571DB" w:rsidRDefault="00112B60" w:rsidP="000E543F">
      <w:pPr>
        <w:widowControl/>
        <w:shd w:val="clear" w:color="auto" w:fill="FFFFFF"/>
        <w:jc w:val="center"/>
        <w:rPr>
          <w:rFonts w:ascii="宋体" w:cs="宋体"/>
          <w:kern w:val="0"/>
          <w:sz w:val="28"/>
          <w:szCs w:val="28"/>
        </w:rPr>
      </w:pPr>
      <w:r w:rsidRPr="00F571DB">
        <w:rPr>
          <w:rFonts w:ascii="宋体" w:hAnsi="宋体" w:cs="宋体"/>
          <w:kern w:val="0"/>
          <w:sz w:val="28"/>
          <w:szCs w:val="28"/>
        </w:rPr>
        <w:t xml:space="preserve">  </w:t>
      </w:r>
      <w:r w:rsidRPr="00F571DB">
        <w:rPr>
          <w:rFonts w:ascii="宋体" w:hAnsi="宋体" w:cs="宋体" w:hint="eastAsia"/>
          <w:kern w:val="0"/>
          <w:sz w:val="28"/>
          <w:szCs w:val="28"/>
        </w:rPr>
        <w:t>四川省人力资源和社会保障厅</w:t>
      </w:r>
      <w:r w:rsidRPr="00F571DB">
        <w:rPr>
          <w:rFonts w:ascii="宋体" w:cs="宋体"/>
          <w:kern w:val="0"/>
          <w:sz w:val="28"/>
          <w:szCs w:val="28"/>
        </w:rPr>
        <w:t>  </w:t>
      </w:r>
      <w:r w:rsidRPr="00F571DB">
        <w:rPr>
          <w:rFonts w:ascii="宋体" w:hAnsi="宋体" w:cs="宋体" w:hint="eastAsia"/>
          <w:kern w:val="0"/>
          <w:sz w:val="28"/>
          <w:szCs w:val="28"/>
        </w:rPr>
        <w:t>中共四川省委组织部</w:t>
      </w:r>
      <w:r w:rsidRPr="00F571DB">
        <w:rPr>
          <w:rFonts w:ascii="宋体" w:cs="宋体"/>
          <w:kern w:val="0"/>
          <w:sz w:val="28"/>
          <w:szCs w:val="28"/>
        </w:rPr>
        <w:t> </w:t>
      </w:r>
    </w:p>
    <w:p w:rsidR="00112B60" w:rsidRPr="00F571DB" w:rsidRDefault="00112B60" w:rsidP="000E543F">
      <w:pPr>
        <w:widowControl/>
        <w:shd w:val="clear" w:color="auto" w:fill="FFFFFF"/>
        <w:ind w:firstLineChars="100" w:firstLine="280"/>
        <w:rPr>
          <w:rFonts w:ascii="宋体" w:cs="宋体"/>
          <w:kern w:val="0"/>
          <w:sz w:val="28"/>
          <w:szCs w:val="28"/>
        </w:rPr>
      </w:pPr>
      <w:r w:rsidRPr="00F571DB">
        <w:rPr>
          <w:rFonts w:ascii="宋体" w:hAnsi="宋体" w:cs="宋体" w:hint="eastAsia"/>
          <w:kern w:val="0"/>
          <w:sz w:val="28"/>
          <w:szCs w:val="28"/>
        </w:rPr>
        <w:t>中共四川省委编办</w:t>
      </w:r>
      <w:r w:rsidRPr="00F571DB">
        <w:rPr>
          <w:rFonts w:ascii="宋体" w:cs="宋体"/>
          <w:kern w:val="0"/>
          <w:sz w:val="28"/>
          <w:szCs w:val="28"/>
        </w:rPr>
        <w:t> </w:t>
      </w:r>
      <w:r w:rsidRPr="00F571DB">
        <w:rPr>
          <w:rFonts w:ascii="宋体" w:hAnsi="宋体" w:cs="宋体"/>
          <w:kern w:val="0"/>
          <w:sz w:val="28"/>
          <w:szCs w:val="28"/>
        </w:rPr>
        <w:t xml:space="preserve">  </w:t>
      </w:r>
      <w:r w:rsidRPr="00F571DB">
        <w:rPr>
          <w:rFonts w:ascii="宋体" w:hAnsi="宋体" w:cs="宋体" w:hint="eastAsia"/>
          <w:kern w:val="0"/>
          <w:sz w:val="28"/>
          <w:szCs w:val="28"/>
        </w:rPr>
        <w:t>四川省教育厅</w:t>
      </w:r>
      <w:r w:rsidRPr="00F571DB">
        <w:rPr>
          <w:rFonts w:ascii="宋体" w:cs="宋体"/>
          <w:kern w:val="0"/>
          <w:sz w:val="28"/>
          <w:szCs w:val="28"/>
        </w:rPr>
        <w:t>  </w:t>
      </w:r>
      <w:r w:rsidRPr="00F571DB">
        <w:rPr>
          <w:rFonts w:ascii="宋体" w:hAnsi="宋体" w:cs="宋体" w:hint="eastAsia"/>
          <w:kern w:val="0"/>
          <w:sz w:val="28"/>
          <w:szCs w:val="28"/>
        </w:rPr>
        <w:t>四川省科学技术厅</w:t>
      </w:r>
      <w:r w:rsidRPr="00F571DB">
        <w:rPr>
          <w:rFonts w:ascii="宋体" w:cs="宋体"/>
          <w:kern w:val="0"/>
          <w:sz w:val="28"/>
          <w:szCs w:val="28"/>
        </w:rPr>
        <w:t>  </w:t>
      </w:r>
    </w:p>
    <w:p w:rsidR="00112B60" w:rsidRPr="00F571DB" w:rsidRDefault="00112B60" w:rsidP="000E543F">
      <w:pPr>
        <w:widowControl/>
        <w:shd w:val="clear" w:color="auto" w:fill="FFFFFF"/>
        <w:ind w:firstLineChars="500" w:firstLine="1400"/>
        <w:rPr>
          <w:rFonts w:ascii="宋体" w:cs="宋体"/>
          <w:kern w:val="0"/>
          <w:sz w:val="28"/>
          <w:szCs w:val="28"/>
        </w:rPr>
      </w:pPr>
      <w:r w:rsidRPr="00F571DB">
        <w:rPr>
          <w:rFonts w:ascii="宋体" w:hAnsi="宋体" w:cs="宋体" w:hint="eastAsia"/>
          <w:kern w:val="0"/>
          <w:sz w:val="28"/>
          <w:szCs w:val="28"/>
        </w:rPr>
        <w:t>四川省财政厅</w:t>
      </w:r>
      <w:r w:rsidRPr="00F571DB">
        <w:rPr>
          <w:rFonts w:ascii="宋体" w:hAnsi="宋体" w:cs="宋体"/>
          <w:kern w:val="0"/>
          <w:sz w:val="28"/>
          <w:szCs w:val="28"/>
        </w:rPr>
        <w:t xml:space="preserve">    </w:t>
      </w:r>
      <w:r w:rsidRPr="00F571DB">
        <w:rPr>
          <w:rFonts w:ascii="宋体" w:hAnsi="宋体" w:cs="宋体" w:hint="eastAsia"/>
          <w:kern w:val="0"/>
          <w:sz w:val="28"/>
          <w:szCs w:val="28"/>
        </w:rPr>
        <w:t>四川省卫生和计划生育委员会</w:t>
      </w:r>
    </w:p>
    <w:p w:rsidR="00112B60" w:rsidRPr="00F571DB" w:rsidRDefault="00112B60" w:rsidP="000E543F">
      <w:pPr>
        <w:widowControl/>
        <w:shd w:val="clear" w:color="auto" w:fill="FFFFFF"/>
        <w:jc w:val="center"/>
        <w:rPr>
          <w:rFonts w:ascii="宋体" w:cs="宋体"/>
          <w:kern w:val="0"/>
          <w:sz w:val="28"/>
          <w:szCs w:val="28"/>
        </w:rPr>
      </w:pPr>
    </w:p>
    <w:p w:rsidR="00112B60" w:rsidRPr="00F571DB" w:rsidRDefault="00112B60" w:rsidP="000E543F">
      <w:pPr>
        <w:widowControl/>
        <w:shd w:val="clear" w:color="auto" w:fill="FFFFFF"/>
        <w:jc w:val="center"/>
        <w:rPr>
          <w:rFonts w:ascii="宋体" w:cs="宋体"/>
          <w:kern w:val="0"/>
          <w:sz w:val="28"/>
          <w:szCs w:val="28"/>
        </w:rPr>
      </w:pPr>
      <w:smartTag w:uri="urn:schemas-microsoft-com:office:smarttags" w:element="chsdate">
        <w:smartTagPr>
          <w:attr w:name="IsROCDate" w:val="False"/>
          <w:attr w:name="IsLunarDate" w:val="False"/>
          <w:attr w:name="Day" w:val="15"/>
          <w:attr w:name="Month" w:val="3"/>
          <w:attr w:name="Year" w:val="2017"/>
        </w:smartTagPr>
        <w:r w:rsidRPr="00F571DB">
          <w:rPr>
            <w:rFonts w:ascii="宋体" w:hAnsi="宋体" w:cs="宋体"/>
            <w:kern w:val="0"/>
            <w:sz w:val="28"/>
            <w:szCs w:val="28"/>
          </w:rPr>
          <w:t>2017</w:t>
        </w:r>
        <w:r w:rsidRPr="00F571DB">
          <w:rPr>
            <w:rFonts w:ascii="宋体" w:hAnsi="宋体" w:cs="宋体" w:hint="eastAsia"/>
            <w:kern w:val="0"/>
            <w:sz w:val="28"/>
            <w:szCs w:val="28"/>
          </w:rPr>
          <w:t>年</w:t>
        </w:r>
        <w:r w:rsidRPr="00F571DB">
          <w:rPr>
            <w:rFonts w:ascii="宋体" w:hAnsi="宋体" w:cs="宋体"/>
            <w:kern w:val="0"/>
            <w:sz w:val="28"/>
            <w:szCs w:val="28"/>
          </w:rPr>
          <w:t>3</w:t>
        </w:r>
        <w:r w:rsidRPr="00F571DB">
          <w:rPr>
            <w:rFonts w:ascii="宋体" w:hAnsi="宋体" w:cs="宋体" w:hint="eastAsia"/>
            <w:kern w:val="0"/>
            <w:sz w:val="28"/>
            <w:szCs w:val="28"/>
          </w:rPr>
          <w:t>月</w:t>
        </w:r>
        <w:r w:rsidRPr="00F571DB">
          <w:rPr>
            <w:rFonts w:ascii="宋体" w:hAnsi="宋体" w:cs="宋体"/>
            <w:kern w:val="0"/>
            <w:sz w:val="28"/>
            <w:szCs w:val="28"/>
          </w:rPr>
          <w:t>15</w:t>
        </w:r>
        <w:r w:rsidRPr="00F571DB">
          <w:rPr>
            <w:rFonts w:ascii="宋体" w:hAnsi="宋体" w:cs="宋体" w:hint="eastAsia"/>
            <w:kern w:val="0"/>
            <w:sz w:val="28"/>
            <w:szCs w:val="28"/>
          </w:rPr>
          <w:t>日</w:t>
        </w:r>
      </w:smartTag>
    </w:p>
    <w:p w:rsidR="00112B60" w:rsidRPr="00F571DB" w:rsidRDefault="00112B60" w:rsidP="003F1D76">
      <w:pPr>
        <w:widowControl/>
        <w:shd w:val="clear" w:color="auto" w:fill="FFFFFF"/>
        <w:jc w:val="left"/>
        <w:rPr>
          <w:rFonts w:ascii="宋体" w:cs="宋体"/>
          <w:kern w:val="0"/>
          <w:sz w:val="28"/>
          <w:szCs w:val="28"/>
        </w:rPr>
      </w:pPr>
      <w:r w:rsidRPr="00F571DB">
        <w:rPr>
          <w:rFonts w:ascii="宋体" w:cs="宋体"/>
          <w:kern w:val="0"/>
          <w:sz w:val="28"/>
          <w:szCs w:val="28"/>
        </w:rPr>
        <w:t> </w:t>
      </w:r>
    </w:p>
    <w:p w:rsidR="00112B60" w:rsidRPr="00F571DB" w:rsidRDefault="00112B60" w:rsidP="003F1D76">
      <w:pPr>
        <w:widowControl/>
        <w:shd w:val="clear" w:color="auto" w:fill="FFFFFF"/>
        <w:jc w:val="left"/>
        <w:rPr>
          <w:rFonts w:ascii="宋体" w:cs="宋体"/>
          <w:kern w:val="0"/>
          <w:sz w:val="28"/>
          <w:szCs w:val="28"/>
        </w:rPr>
      </w:pPr>
      <w:r w:rsidRPr="00F571DB">
        <w:rPr>
          <w:rFonts w:ascii="宋体" w:cs="宋体"/>
          <w:kern w:val="0"/>
          <w:sz w:val="28"/>
          <w:szCs w:val="28"/>
        </w:rPr>
        <w:t> </w:t>
      </w:r>
    </w:p>
    <w:p w:rsidR="00112B60" w:rsidRPr="00F571DB" w:rsidRDefault="00112B60" w:rsidP="003F1D76">
      <w:pPr>
        <w:widowControl/>
        <w:shd w:val="clear" w:color="auto" w:fill="FFFFFF"/>
        <w:jc w:val="left"/>
        <w:rPr>
          <w:rFonts w:ascii="宋体" w:cs="宋体"/>
          <w:kern w:val="0"/>
          <w:sz w:val="28"/>
          <w:szCs w:val="28"/>
        </w:rPr>
      </w:pPr>
    </w:p>
    <w:p w:rsidR="00112B60" w:rsidRPr="00F571DB" w:rsidRDefault="00112B60" w:rsidP="003F1D76">
      <w:pPr>
        <w:widowControl/>
        <w:shd w:val="clear" w:color="auto" w:fill="FFFFFF"/>
        <w:jc w:val="left"/>
        <w:rPr>
          <w:rFonts w:ascii="宋体" w:cs="宋体"/>
          <w:kern w:val="0"/>
          <w:sz w:val="28"/>
          <w:szCs w:val="28"/>
        </w:rPr>
      </w:pPr>
    </w:p>
    <w:p w:rsidR="00112B60" w:rsidRPr="00F571DB" w:rsidRDefault="00112B60" w:rsidP="003F1D76">
      <w:pPr>
        <w:widowControl/>
        <w:shd w:val="clear" w:color="auto" w:fill="FFFFFF"/>
        <w:jc w:val="left"/>
        <w:rPr>
          <w:rFonts w:ascii="宋体" w:cs="宋体"/>
          <w:kern w:val="0"/>
          <w:sz w:val="28"/>
          <w:szCs w:val="28"/>
        </w:rPr>
      </w:pPr>
    </w:p>
    <w:p w:rsidR="00112B60" w:rsidRPr="00C03B25" w:rsidRDefault="00112B60" w:rsidP="003F1D76">
      <w:pPr>
        <w:widowControl/>
        <w:shd w:val="clear" w:color="auto" w:fill="FFFFFF"/>
        <w:jc w:val="center"/>
        <w:rPr>
          <w:rFonts w:ascii="黑体" w:eastAsia="黑体" w:hAnsi="宋体" w:cs="宋体"/>
          <w:kern w:val="0"/>
          <w:sz w:val="36"/>
          <w:szCs w:val="36"/>
        </w:rPr>
      </w:pPr>
      <w:r w:rsidRPr="00F571DB">
        <w:rPr>
          <w:rFonts w:ascii="方正小标宋简体" w:eastAsia="方正小标宋简体" w:hAnsi="宋体" w:cs="宋体" w:hint="eastAsia"/>
          <w:kern w:val="0"/>
          <w:sz w:val="28"/>
          <w:szCs w:val="28"/>
        </w:rPr>
        <w:t xml:space="preserve">　</w:t>
      </w:r>
      <w:r w:rsidRPr="00C03B25">
        <w:rPr>
          <w:rFonts w:ascii="黑体" w:eastAsia="黑体" w:hAnsi="宋体" w:cs="宋体" w:hint="eastAsia"/>
          <w:kern w:val="0"/>
          <w:sz w:val="36"/>
          <w:szCs w:val="36"/>
        </w:rPr>
        <w:t xml:space="preserve">　四川省扩大高等学校科研院所</w:t>
      </w:r>
    </w:p>
    <w:p w:rsidR="00112B60" w:rsidRPr="00C03B25" w:rsidRDefault="00112B60" w:rsidP="003F1D76">
      <w:pPr>
        <w:widowControl/>
        <w:shd w:val="clear" w:color="auto" w:fill="FFFFFF"/>
        <w:jc w:val="center"/>
        <w:rPr>
          <w:rFonts w:ascii="黑体" w:eastAsia="黑体" w:hAnsi="宋体" w:cs="宋体"/>
          <w:kern w:val="0"/>
          <w:sz w:val="36"/>
          <w:szCs w:val="36"/>
        </w:rPr>
      </w:pPr>
      <w:r w:rsidRPr="00C03B25">
        <w:rPr>
          <w:rFonts w:ascii="黑体" w:eastAsia="黑体" w:hAnsi="宋体" w:cs="宋体" w:hint="eastAsia"/>
          <w:kern w:val="0"/>
          <w:sz w:val="36"/>
          <w:szCs w:val="36"/>
        </w:rPr>
        <w:t xml:space="preserve">　　医疗卫生机构人事自主权十条政策</w:t>
      </w:r>
    </w:p>
    <w:p w:rsidR="00112B60" w:rsidRPr="00F571DB" w:rsidRDefault="00112B60" w:rsidP="003F1D76">
      <w:pPr>
        <w:widowControl/>
        <w:shd w:val="clear" w:color="auto" w:fill="FFFFFF"/>
        <w:jc w:val="left"/>
        <w:rPr>
          <w:rFonts w:ascii="宋体" w:cs="宋体"/>
          <w:kern w:val="0"/>
          <w:sz w:val="28"/>
          <w:szCs w:val="28"/>
        </w:rPr>
      </w:pPr>
      <w:r w:rsidRPr="00F571DB">
        <w:rPr>
          <w:rFonts w:ascii="宋体" w:cs="宋体"/>
          <w:kern w:val="0"/>
          <w:sz w:val="28"/>
          <w:szCs w:val="28"/>
        </w:rPr>
        <w:t> </w:t>
      </w:r>
    </w:p>
    <w:p w:rsidR="00112B60" w:rsidRPr="00C03B25" w:rsidRDefault="00112B60" w:rsidP="00C03B25">
      <w:pPr>
        <w:widowControl/>
        <w:shd w:val="clear" w:color="auto" w:fill="FFFFFF"/>
        <w:spacing w:line="360" w:lineRule="auto"/>
        <w:jc w:val="left"/>
        <w:rPr>
          <w:rFonts w:ascii="宋体" w:cs="宋体"/>
          <w:kern w:val="0"/>
          <w:sz w:val="24"/>
          <w:szCs w:val="24"/>
        </w:rPr>
      </w:pPr>
      <w:r w:rsidRPr="00F571DB">
        <w:rPr>
          <w:rFonts w:ascii="宋体" w:hAnsi="宋体" w:cs="宋体" w:hint="eastAsia"/>
          <w:kern w:val="0"/>
          <w:sz w:val="28"/>
          <w:szCs w:val="28"/>
        </w:rPr>
        <w:t xml:space="preserve">　　</w:t>
      </w:r>
      <w:r w:rsidRPr="00C03B25">
        <w:rPr>
          <w:rFonts w:ascii="宋体" w:hAnsi="宋体" w:cs="宋体" w:hint="eastAsia"/>
          <w:kern w:val="0"/>
          <w:sz w:val="24"/>
          <w:szCs w:val="24"/>
        </w:rPr>
        <w:t>为贯彻落实省委、省政府《关于深化人才发展体制机制改革促进全面创新改革驱动转型发展的实施意见》（川委发〔</w:t>
      </w:r>
      <w:r w:rsidRPr="00C03B25">
        <w:rPr>
          <w:rFonts w:ascii="宋体" w:hAnsi="宋体" w:cs="宋体"/>
          <w:kern w:val="0"/>
          <w:sz w:val="24"/>
          <w:szCs w:val="24"/>
        </w:rPr>
        <w:t>2016</w:t>
      </w:r>
      <w:r w:rsidRPr="00C03B25">
        <w:rPr>
          <w:rFonts w:ascii="宋体" w:hAnsi="宋体" w:cs="宋体" w:hint="eastAsia"/>
          <w:kern w:val="0"/>
          <w:sz w:val="24"/>
          <w:szCs w:val="24"/>
        </w:rPr>
        <w:t>〕</w:t>
      </w:r>
      <w:r w:rsidRPr="00C03B25">
        <w:rPr>
          <w:rFonts w:ascii="宋体" w:hAnsi="宋体" w:cs="宋体"/>
          <w:kern w:val="0"/>
          <w:sz w:val="24"/>
          <w:szCs w:val="24"/>
        </w:rPr>
        <w:t>10</w:t>
      </w:r>
      <w:r w:rsidRPr="00C03B25">
        <w:rPr>
          <w:rFonts w:ascii="宋体" w:hAnsi="宋体" w:cs="宋体" w:hint="eastAsia"/>
          <w:kern w:val="0"/>
          <w:sz w:val="24"/>
          <w:szCs w:val="24"/>
        </w:rPr>
        <w:t>号），扩大高等学校、科研院所和医疗卫生机构人事自主权，进一步激发人才活力，特制定以下政策。</w:t>
      </w:r>
    </w:p>
    <w:p w:rsidR="00112B60" w:rsidRPr="00C03B25" w:rsidRDefault="00112B60" w:rsidP="00C03B25">
      <w:pPr>
        <w:widowControl/>
        <w:shd w:val="clear" w:color="auto" w:fill="FFFFFF"/>
        <w:spacing w:line="360" w:lineRule="auto"/>
        <w:jc w:val="left"/>
        <w:rPr>
          <w:rFonts w:ascii="宋体" w:cs="宋体"/>
          <w:kern w:val="0"/>
          <w:sz w:val="24"/>
          <w:szCs w:val="24"/>
        </w:rPr>
      </w:pPr>
      <w:r w:rsidRPr="00C03B25">
        <w:rPr>
          <w:rFonts w:ascii="宋体" w:hAnsi="宋体" w:cs="宋体" w:hint="eastAsia"/>
          <w:kern w:val="0"/>
          <w:sz w:val="24"/>
          <w:szCs w:val="24"/>
        </w:rPr>
        <w:t xml:space="preserve">　　一、扩大公开招聘自主权。高等学校、科研院所和医疗卫生机构公开招聘工作人员，在核定编制和岗位总量内，可以参加统一组织的公开招聘，也可以自主确定招聘条件、时间和考试考核方式。招聘方案经主管部门核准后，由用人单位面向社会发布公告并实施招聘，主管部门负责拟聘人员审核确认和指导监督。招聘高层次和急需紧缺专业技术人员，用人单位可考核招聘，并报主管部门审核确认。对通过组织、人力资源社会保障部门统一组团赴外招引的硕士及以上人员，用人单位可直接考核招聘，并报主管部门审核确认。各高等学校、科研院所和医疗卫生机构要严格执行干部人事工作各项政策法规，坚持面向社会公开招聘制度，各主管部门要加强监管，防止出现“因人画像”“绕道进人”“萝卜招聘”、暗箱操作等违纪违规行为。</w:t>
      </w:r>
    </w:p>
    <w:p w:rsidR="00112B60" w:rsidRPr="00C03B25" w:rsidRDefault="00112B60" w:rsidP="00C03B25">
      <w:pPr>
        <w:widowControl/>
        <w:shd w:val="clear" w:color="auto" w:fill="FFFFFF"/>
        <w:spacing w:line="360" w:lineRule="auto"/>
        <w:jc w:val="left"/>
        <w:rPr>
          <w:rFonts w:ascii="宋体" w:cs="宋体"/>
          <w:kern w:val="0"/>
          <w:sz w:val="24"/>
          <w:szCs w:val="24"/>
        </w:rPr>
      </w:pPr>
      <w:r w:rsidRPr="00C03B25">
        <w:rPr>
          <w:rFonts w:ascii="宋体" w:hAnsi="宋体" w:cs="宋体" w:hint="eastAsia"/>
          <w:kern w:val="0"/>
          <w:sz w:val="24"/>
          <w:szCs w:val="24"/>
        </w:rPr>
        <w:t xml:space="preserve">　　二、畅通人才流动渠道。允许高等学校、科研院所和医疗卫生机构科研人员在履行好岗位职责、完成本职工作的前提下，经所在单位同意，到科技型企业兼职并按规定取得报酬或奖励；支持有创新实践经验的企业家和企业科研人员到高等学校、科研院所担任兼职教授或创业导师，促进产学研人才双向流动。高等学校、科研院所和医疗卫生机构人员的流动管理，省管干部按有关规定办理，其他人员由主管部门（含省委、省政府直属事业单位）负责审批。</w:t>
      </w:r>
    </w:p>
    <w:p w:rsidR="00112B60" w:rsidRPr="00C03B25" w:rsidRDefault="00112B60" w:rsidP="00C03B25">
      <w:pPr>
        <w:widowControl/>
        <w:shd w:val="clear" w:color="auto" w:fill="FFFFFF"/>
        <w:spacing w:line="360" w:lineRule="auto"/>
        <w:jc w:val="left"/>
        <w:rPr>
          <w:rFonts w:ascii="宋体" w:cs="宋体"/>
          <w:kern w:val="0"/>
          <w:sz w:val="24"/>
          <w:szCs w:val="24"/>
        </w:rPr>
      </w:pPr>
      <w:r w:rsidRPr="00C03B25">
        <w:rPr>
          <w:rFonts w:ascii="宋体" w:hAnsi="宋体" w:cs="宋体" w:hint="eastAsia"/>
          <w:kern w:val="0"/>
          <w:sz w:val="24"/>
          <w:szCs w:val="24"/>
        </w:rPr>
        <w:t xml:space="preserve">　　三、创新编制管理方式。高等学校、科研院所和医疗卫生机构引进高层次人才和紧缺专业人才，可在核定编制总量内办理入编手续，不受用编进人计划限制。对编制不足但单位发展急需引进的高层次人才和紧缺专业人才，可按程序申请使用人才专项事业编制。对符合条件的公益二类事业单位逐步实行备案制管理。</w:t>
      </w:r>
    </w:p>
    <w:p w:rsidR="00112B60" w:rsidRPr="00C03B25" w:rsidRDefault="00112B60" w:rsidP="00C03B25">
      <w:pPr>
        <w:widowControl/>
        <w:shd w:val="clear" w:color="auto" w:fill="FFFFFF"/>
        <w:spacing w:line="360" w:lineRule="auto"/>
        <w:jc w:val="left"/>
        <w:rPr>
          <w:rFonts w:ascii="宋体" w:cs="宋体"/>
          <w:kern w:val="0"/>
          <w:sz w:val="24"/>
          <w:szCs w:val="24"/>
        </w:rPr>
      </w:pPr>
      <w:r w:rsidRPr="00C03B25">
        <w:rPr>
          <w:rFonts w:ascii="宋体" w:hAnsi="宋体" w:cs="宋体" w:hint="eastAsia"/>
          <w:kern w:val="0"/>
          <w:sz w:val="24"/>
          <w:szCs w:val="24"/>
        </w:rPr>
        <w:t xml:space="preserve">　　四、扩大岗位管理自主权。高等学校、科研院所和医疗卫生机构根据事业发展和人才发展需要，可动态调整岗位设置方案，按照规定自主开展内部人员竞聘上岗。可适当提高高级专业技术岗位结构比例；可将上一等（层）级专业技术空缺岗位，用于下一等（层）级岗位聘用；可将初级岗位结构比例用于中级岗位设置，初级专业技术人员按不低于国家和省基本条件自行聘用。使用人才专项编制聘用专业技术人员，不实行岗位结构比例控制，由单位根据岗位需要和具体条件实施聘用。</w:t>
      </w:r>
    </w:p>
    <w:p w:rsidR="00112B60" w:rsidRPr="00C03B25" w:rsidRDefault="00112B60" w:rsidP="00C03B25">
      <w:pPr>
        <w:widowControl/>
        <w:shd w:val="clear" w:color="auto" w:fill="FFFFFF"/>
        <w:spacing w:line="360" w:lineRule="auto"/>
        <w:jc w:val="left"/>
        <w:rPr>
          <w:rFonts w:ascii="宋体" w:cs="宋体"/>
          <w:kern w:val="0"/>
          <w:sz w:val="24"/>
          <w:szCs w:val="24"/>
        </w:rPr>
      </w:pPr>
      <w:r w:rsidRPr="00C03B25">
        <w:rPr>
          <w:rFonts w:ascii="宋体" w:hAnsi="宋体" w:cs="宋体" w:hint="eastAsia"/>
          <w:kern w:val="0"/>
          <w:sz w:val="24"/>
          <w:szCs w:val="24"/>
        </w:rPr>
        <w:t xml:space="preserve">　　五、建立引进人才特设岗位制度。高等学校、科研院所和医疗卫生机构引进急需紧缺高层次人才，因单位未设置相应等级岗位或者设置的相应等级岗位无空缺的，可按规定设置专业技术特设岗位。特设岗位人员比照本单位同类、同职务（岗位）等级人员聘用，不受单位岗位总量、最高等级和结构比例限制。</w:t>
      </w:r>
    </w:p>
    <w:p w:rsidR="00112B60" w:rsidRPr="00C03B25" w:rsidRDefault="00112B60" w:rsidP="00C03B25">
      <w:pPr>
        <w:widowControl/>
        <w:shd w:val="clear" w:color="auto" w:fill="FFFFFF"/>
        <w:spacing w:line="360" w:lineRule="auto"/>
        <w:jc w:val="left"/>
        <w:rPr>
          <w:rFonts w:ascii="宋体" w:cs="宋体"/>
          <w:kern w:val="0"/>
          <w:sz w:val="24"/>
          <w:szCs w:val="24"/>
        </w:rPr>
      </w:pPr>
      <w:r w:rsidRPr="00C03B25">
        <w:rPr>
          <w:rFonts w:ascii="宋体" w:hAnsi="宋体" w:cs="宋体" w:hint="eastAsia"/>
          <w:kern w:val="0"/>
          <w:sz w:val="24"/>
          <w:szCs w:val="24"/>
        </w:rPr>
        <w:t xml:space="preserve">　　六、扩大职称评审自主权。科学界定、合理下放职称评审权限，推动有条件的高等学校、科研院所和医疗卫生机构按照管理权限自主开展职称评聘，职称管理部门不再审批评审结果，改为事后备案管理。高等学校、科研院所和医疗卫生机构科研人员在（离）岗创新创业的业绩成果，作为评聘相应专业技术职务的重要条件；离岗创（领）办科技型企业成果和贡献突出的，可通过原单位破格申报相应专业技术职称。职称外语和计算机应用能力由用人单位或评委会自主确定，不作统一要求。</w:t>
      </w:r>
    </w:p>
    <w:p w:rsidR="00112B60" w:rsidRPr="00C03B25" w:rsidRDefault="00112B60" w:rsidP="00C03B25">
      <w:pPr>
        <w:widowControl/>
        <w:shd w:val="clear" w:color="auto" w:fill="FFFFFF"/>
        <w:spacing w:line="360" w:lineRule="auto"/>
        <w:jc w:val="left"/>
        <w:rPr>
          <w:rFonts w:ascii="宋体" w:cs="宋体"/>
          <w:kern w:val="0"/>
          <w:sz w:val="24"/>
          <w:szCs w:val="24"/>
        </w:rPr>
      </w:pPr>
      <w:r w:rsidRPr="00C03B25">
        <w:rPr>
          <w:rFonts w:ascii="宋体" w:hAnsi="宋体" w:cs="宋体" w:hint="eastAsia"/>
          <w:kern w:val="0"/>
          <w:sz w:val="24"/>
          <w:szCs w:val="24"/>
        </w:rPr>
        <w:t xml:space="preserve">　　七、完善社会保险政策。高等学校、科研院所和医疗卫生机构科研人员在岗创新创业、离岗创（领）办科技型企业期间，根据本人自愿，可选择在原单位继续参加养老、医疗、失业保险并缴费或将参保关系转移至新单位参保并缴费，不重复参保缴费；科研人员在与原单位、新单位签订的书面协议中应分别明确自愿选择参保单位情况。科研人员创（领）办科技型企业期满后离开原单位的，按规定转移接续社会保险关系。原单位及新单位均应依法为其参加工伤保险，期间发生职业伤害经认定为工伤的，按规定享受工伤保险待遇。</w:t>
      </w:r>
    </w:p>
    <w:p w:rsidR="00112B60" w:rsidRPr="00C03B25" w:rsidRDefault="00112B60" w:rsidP="00C03B25">
      <w:pPr>
        <w:widowControl/>
        <w:shd w:val="clear" w:color="auto" w:fill="FFFFFF"/>
        <w:spacing w:line="360" w:lineRule="auto"/>
        <w:jc w:val="left"/>
        <w:rPr>
          <w:rFonts w:ascii="宋体" w:cs="宋体"/>
          <w:kern w:val="0"/>
          <w:sz w:val="24"/>
          <w:szCs w:val="24"/>
        </w:rPr>
      </w:pPr>
      <w:r w:rsidRPr="00C03B25">
        <w:rPr>
          <w:rFonts w:ascii="宋体" w:hAnsi="宋体" w:cs="宋体" w:hint="eastAsia"/>
          <w:kern w:val="0"/>
          <w:sz w:val="24"/>
          <w:szCs w:val="24"/>
        </w:rPr>
        <w:t xml:space="preserve">　　八、扩大薪酬分配自主权。在主管部门核定的绩效工资总额范围内，由高等学校、科研院所和医疗卫生机构制定分配办法，自主进行内部分配。对引进急需紧缺的高层次人才的特殊报酬，职务发明完成人、科研项目完成人、科技成果转化重要贡献人员和团队的奖励，以及面向企业和社会承担科研项目、开展技术服务（含技术开发、技术转让、技术培训和咨询等）所获收益中发给科研人员及其团队的劳动报酬，由主管部门专项据实核增，计入当年单位绩效工资总额，不作为绩效工资总额基数；核增情况送同级人社、财政部门备案。科研人员职务科技成果转化的收益，按规定划归成果完成人及其团队部分，以及科技人员从承担科技计划项目所获得的劳务报酬和绩效激励，不纳入绩效工资管理。</w:t>
      </w:r>
    </w:p>
    <w:p w:rsidR="00112B60" w:rsidRPr="00C03B25" w:rsidRDefault="00112B60" w:rsidP="00C03B25">
      <w:pPr>
        <w:widowControl/>
        <w:shd w:val="clear" w:color="auto" w:fill="FFFFFF"/>
        <w:spacing w:line="360" w:lineRule="auto"/>
        <w:jc w:val="left"/>
        <w:rPr>
          <w:rFonts w:ascii="宋体" w:cs="宋体"/>
          <w:kern w:val="0"/>
          <w:sz w:val="24"/>
          <w:szCs w:val="24"/>
        </w:rPr>
      </w:pPr>
      <w:r w:rsidRPr="00C03B25">
        <w:rPr>
          <w:rFonts w:ascii="宋体" w:hAnsi="宋体" w:cs="宋体" w:hint="eastAsia"/>
          <w:kern w:val="0"/>
          <w:sz w:val="24"/>
          <w:szCs w:val="24"/>
        </w:rPr>
        <w:t xml:space="preserve">　　九、优化政府公共服务。建立政府人才管理服务权力清单和责任清单。加快引进和培育一批专业化、国际化人才服务机构，支持重点地区和区域中心设立人力资源服务产业园，探索政府购买人力资源服务新机制。建立健全党委、政府联系专家人才制度，完善高层次人才特殊支持办法，制定高层次人才服务办法，为各类人才创新创业提供优质服务。加强创新创业典型表彰宣传，对作出突出贡献的科研人员，优先推荐评定享受政府特殊津贴人员、四川杰出人才奖、省学术和技术带头人及后备人选、省有突出贡献</w:t>
      </w:r>
      <w:bookmarkStart w:id="0" w:name="_GoBack"/>
      <w:bookmarkEnd w:id="0"/>
      <w:r w:rsidRPr="00C03B25">
        <w:rPr>
          <w:rFonts w:ascii="宋体" w:hAnsi="宋体" w:cs="宋体" w:hint="eastAsia"/>
          <w:kern w:val="0"/>
          <w:sz w:val="24"/>
          <w:szCs w:val="24"/>
        </w:rPr>
        <w:t>的优秀专家等。</w:t>
      </w:r>
    </w:p>
    <w:p w:rsidR="00112B60" w:rsidRPr="00C03B25" w:rsidRDefault="00112B60" w:rsidP="00C03B25">
      <w:pPr>
        <w:widowControl/>
        <w:shd w:val="clear" w:color="auto" w:fill="FFFFFF"/>
        <w:spacing w:line="360" w:lineRule="auto"/>
        <w:jc w:val="left"/>
        <w:rPr>
          <w:rFonts w:ascii="宋体" w:cs="宋体"/>
          <w:kern w:val="0"/>
          <w:sz w:val="24"/>
          <w:szCs w:val="24"/>
        </w:rPr>
      </w:pPr>
      <w:r w:rsidRPr="00C03B25">
        <w:rPr>
          <w:rFonts w:ascii="宋体" w:hAnsi="宋体" w:cs="宋体" w:hint="eastAsia"/>
          <w:kern w:val="0"/>
          <w:sz w:val="24"/>
          <w:szCs w:val="24"/>
        </w:rPr>
        <w:t xml:space="preserve">　　十、鼓励先行先试创建“人才特区”。本政策适用于省属高等院校、科研机构和医疗卫生机构。鼓励支持中央在川高等学校、科研院所、医疗卫生机构等，争取国家部委授权支持，参照执行本政策。省委组织部、省委编办、人力资源社会保障厅等部门结合事业单位去行政化改革试点，选择若干高等学校、科研院所和医疗卫生机构开展人才管理体制“放管服”改革，探索人才管理新经验新模式。</w:t>
      </w:r>
    </w:p>
    <w:p w:rsidR="00112B60" w:rsidRPr="00C03B25" w:rsidRDefault="00112B60" w:rsidP="00C03B25">
      <w:pPr>
        <w:widowControl/>
        <w:shd w:val="clear" w:color="auto" w:fill="FFFFFF"/>
        <w:spacing w:line="360" w:lineRule="auto"/>
        <w:jc w:val="left"/>
        <w:rPr>
          <w:rFonts w:ascii="宋体" w:cs="宋体"/>
          <w:kern w:val="0"/>
          <w:sz w:val="24"/>
          <w:szCs w:val="24"/>
        </w:rPr>
      </w:pPr>
      <w:r w:rsidRPr="00C03B25">
        <w:rPr>
          <w:rFonts w:ascii="宋体" w:hAnsi="宋体" w:cs="宋体" w:hint="eastAsia"/>
          <w:kern w:val="0"/>
          <w:sz w:val="24"/>
          <w:szCs w:val="24"/>
        </w:rPr>
        <w:t xml:space="preserve">　　各市州参照上述规定，可结合实际研究制定扩大所属高等学校、科研院所和医疗卫生机构人事自主权相关政策。</w:t>
      </w:r>
    </w:p>
    <w:p w:rsidR="00112B60" w:rsidRPr="00F571DB" w:rsidRDefault="00112B60" w:rsidP="003F1D76">
      <w:pPr>
        <w:widowControl/>
        <w:shd w:val="clear" w:color="auto" w:fill="FFFFFF"/>
        <w:jc w:val="left"/>
        <w:rPr>
          <w:rFonts w:ascii="宋体" w:cs="宋体"/>
          <w:kern w:val="0"/>
          <w:sz w:val="28"/>
          <w:szCs w:val="28"/>
        </w:rPr>
      </w:pPr>
      <w:r w:rsidRPr="00F571DB">
        <w:rPr>
          <w:rFonts w:ascii="宋体" w:cs="宋体"/>
          <w:kern w:val="0"/>
          <w:sz w:val="28"/>
          <w:szCs w:val="28"/>
        </w:rPr>
        <w:t> </w:t>
      </w:r>
    </w:p>
    <w:sectPr w:rsidR="00112B60" w:rsidRPr="00F571DB" w:rsidSect="00953BC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B60" w:rsidRDefault="00112B60">
      <w:r>
        <w:separator/>
      </w:r>
    </w:p>
  </w:endnote>
  <w:endnote w:type="continuationSeparator" w:id="0">
    <w:p w:rsidR="00112B60" w:rsidRDefault="00112B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方正兰亭超细黑简体"/>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B60" w:rsidRDefault="00112B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B60" w:rsidRDefault="00112B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B60" w:rsidRDefault="00112B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B60" w:rsidRDefault="00112B60">
      <w:r>
        <w:separator/>
      </w:r>
    </w:p>
  </w:footnote>
  <w:footnote w:type="continuationSeparator" w:id="0">
    <w:p w:rsidR="00112B60" w:rsidRDefault="00112B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B60" w:rsidRDefault="00112B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B60" w:rsidRDefault="00112B60" w:rsidP="00C03B25">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B60" w:rsidRDefault="00112B6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1D76"/>
    <w:rsid w:val="000E543F"/>
    <w:rsid w:val="00112B60"/>
    <w:rsid w:val="0039124E"/>
    <w:rsid w:val="003F1D76"/>
    <w:rsid w:val="00953BCB"/>
    <w:rsid w:val="00A02BB0"/>
    <w:rsid w:val="00AE3EB8"/>
    <w:rsid w:val="00C03B25"/>
    <w:rsid w:val="00F571D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BCB"/>
    <w:pPr>
      <w:widowControl w:val="0"/>
      <w:jc w:val="both"/>
    </w:pPr>
  </w:style>
  <w:style w:type="paragraph" w:styleId="Heading1">
    <w:name w:val="heading 1"/>
    <w:basedOn w:val="Normal"/>
    <w:link w:val="Heading1Char"/>
    <w:uiPriority w:val="99"/>
    <w:qFormat/>
    <w:rsid w:val="003F1D76"/>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F1D76"/>
    <w:rPr>
      <w:rFonts w:ascii="宋体" w:eastAsia="宋体" w:hAnsi="宋体" w:cs="宋体"/>
      <w:b/>
      <w:bCs/>
      <w:kern w:val="36"/>
      <w:sz w:val="48"/>
      <w:szCs w:val="48"/>
    </w:rPr>
  </w:style>
  <w:style w:type="character" w:customStyle="1" w:styleId="apple-converted-space">
    <w:name w:val="apple-converted-space"/>
    <w:basedOn w:val="DefaultParagraphFont"/>
    <w:uiPriority w:val="99"/>
    <w:rsid w:val="003F1D76"/>
    <w:rPr>
      <w:rFonts w:cs="Times New Roman"/>
    </w:rPr>
  </w:style>
  <w:style w:type="paragraph" w:styleId="NormalWeb">
    <w:name w:val="Normal (Web)"/>
    <w:basedOn w:val="Normal"/>
    <w:uiPriority w:val="99"/>
    <w:semiHidden/>
    <w:rsid w:val="003F1D76"/>
    <w:pPr>
      <w:widowControl/>
      <w:spacing w:before="100" w:beforeAutospacing="1" w:after="100" w:afterAutospacing="1"/>
      <w:jc w:val="left"/>
    </w:pPr>
    <w:rPr>
      <w:rFonts w:ascii="宋体" w:hAnsi="宋体" w:cs="宋体"/>
      <w:kern w:val="0"/>
      <w:sz w:val="24"/>
      <w:szCs w:val="24"/>
    </w:rPr>
  </w:style>
  <w:style w:type="paragraph" w:styleId="BalloonText">
    <w:name w:val="Balloon Text"/>
    <w:basedOn w:val="Normal"/>
    <w:link w:val="BalloonTextChar"/>
    <w:uiPriority w:val="99"/>
    <w:semiHidden/>
    <w:rsid w:val="00F571DB"/>
    <w:rPr>
      <w:sz w:val="18"/>
      <w:szCs w:val="18"/>
    </w:rPr>
  </w:style>
  <w:style w:type="character" w:customStyle="1" w:styleId="BalloonTextChar">
    <w:name w:val="Balloon Text Char"/>
    <w:basedOn w:val="DefaultParagraphFont"/>
    <w:link w:val="BalloonText"/>
    <w:uiPriority w:val="99"/>
    <w:semiHidden/>
    <w:locked/>
    <w:rsid w:val="00F571DB"/>
    <w:rPr>
      <w:rFonts w:cs="Times New Roman"/>
      <w:sz w:val="18"/>
      <w:szCs w:val="18"/>
    </w:rPr>
  </w:style>
  <w:style w:type="paragraph" w:styleId="Header">
    <w:name w:val="header"/>
    <w:basedOn w:val="Normal"/>
    <w:link w:val="HeaderChar"/>
    <w:uiPriority w:val="99"/>
    <w:rsid w:val="00C03B2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897329"/>
    <w:rPr>
      <w:sz w:val="18"/>
      <w:szCs w:val="18"/>
    </w:rPr>
  </w:style>
  <w:style w:type="paragraph" w:styleId="Footer">
    <w:name w:val="footer"/>
    <w:basedOn w:val="Normal"/>
    <w:link w:val="FooterChar"/>
    <w:uiPriority w:val="99"/>
    <w:rsid w:val="00C03B2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897329"/>
    <w:rPr>
      <w:sz w:val="18"/>
      <w:szCs w:val="18"/>
    </w:rPr>
  </w:style>
</w:styles>
</file>

<file path=word/webSettings.xml><?xml version="1.0" encoding="utf-8"?>
<w:webSettings xmlns:r="http://schemas.openxmlformats.org/officeDocument/2006/relationships" xmlns:w="http://schemas.openxmlformats.org/wordprocessingml/2006/main">
  <w:divs>
    <w:div w:id="698972143">
      <w:marLeft w:val="0"/>
      <w:marRight w:val="0"/>
      <w:marTop w:val="0"/>
      <w:marBottom w:val="0"/>
      <w:divBdr>
        <w:top w:val="none" w:sz="0" w:space="0" w:color="auto"/>
        <w:left w:val="none" w:sz="0" w:space="0" w:color="auto"/>
        <w:bottom w:val="none" w:sz="0" w:space="0" w:color="auto"/>
        <w:right w:val="none" w:sz="0" w:space="0" w:color="auto"/>
      </w:divBdr>
      <w:divsChild>
        <w:div w:id="698972145">
          <w:marLeft w:val="0"/>
          <w:marRight w:val="0"/>
          <w:marTop w:val="0"/>
          <w:marBottom w:val="0"/>
          <w:divBdr>
            <w:top w:val="none" w:sz="0" w:space="0" w:color="auto"/>
            <w:left w:val="none" w:sz="0" w:space="0" w:color="auto"/>
            <w:bottom w:val="none" w:sz="0" w:space="0" w:color="auto"/>
            <w:right w:val="none" w:sz="0" w:space="0" w:color="auto"/>
          </w:divBdr>
          <w:divsChild>
            <w:div w:id="698972146">
              <w:marLeft w:val="0"/>
              <w:marRight w:val="0"/>
              <w:marTop w:val="0"/>
              <w:marBottom w:val="0"/>
              <w:divBdr>
                <w:top w:val="none" w:sz="0" w:space="0" w:color="auto"/>
                <w:left w:val="none" w:sz="0" w:space="0" w:color="auto"/>
                <w:bottom w:val="none" w:sz="0" w:space="0" w:color="auto"/>
                <w:right w:val="none" w:sz="0" w:space="0" w:color="auto"/>
              </w:divBdr>
              <w:divsChild>
                <w:div w:id="69897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4</Pages>
  <Words>409</Words>
  <Characters>2334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郑小波</cp:lastModifiedBy>
  <cp:revision>4</cp:revision>
  <cp:lastPrinted>2017-03-27T00:00:00Z</cp:lastPrinted>
  <dcterms:created xsi:type="dcterms:W3CDTF">2017-03-26T08:36:00Z</dcterms:created>
  <dcterms:modified xsi:type="dcterms:W3CDTF">2017-04-27T03:33:00Z</dcterms:modified>
</cp:coreProperties>
</file>